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26-05-004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 und Montage einer MSR-Anlage (Gebäudeautomation) nach DIN 18386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Montage einer MSR-Anlage (Gebäudeautomation) nach DIN 18386 für die Grundschule Ensdorf.
Sanierung der Heizzentrale mit Erneuerung des Fernwärmeanschlusses, der Warmwasserbereitung und des Trinkwasseranschlusses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